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F3D2B"/>
          <w:sz w:val="80"/>
          <w:spacing w:val="180"/>
        </w:rPr>
        <w:t>PERFECT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8C7A3F"/>
          <w:sz w:val="30"/>
          <w:spacing w:val="130"/>
        </w:rPr>
        <w:t>ATTENDANCE AWARD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AWARDED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F3D2B"/>
          <w:sz w:val="68"/>
        </w:rPr>
        <w:t>Student Name</w:t>
      </w:r>
    </w:p>
    <w:p>
      <w:pPr>
        <w:spacing w:after="420"/>
        <w:ind w:left="1784" w:right="1784"/>
        <w:jc w:val="center"/>
        <w:pBdr>
          <w:bottom w:val="single" w:sz="6" w:space="2" w:color="8C7A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perfect attendance and outstanding reliability throughout the entire school term.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laurel-academic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