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EMPLOYEE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OF THE MONTH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B3A67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recognition of exceptional performance, professionalism and commitment to the team this month.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MONTH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MANAGER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