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EMPLOYEE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THE MONTH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PROUDLY PRESENTED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in recognition of exceptional performance, professionalism and commitment to the team this month.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MONTH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MANAGER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